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2C" w:rsidRDefault="0057332C" w:rsidP="0057332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6"/>
          <w:szCs w:val="16"/>
        </w:rPr>
      </w:pPr>
      <w:r>
        <w:rPr>
          <w:b/>
          <w:bCs/>
          <w:color w:val="000000"/>
        </w:rPr>
        <w:t>О предотвращении детского травматизма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В преддверии каникул сотрудники компании ОАО «</w:t>
      </w:r>
      <w:proofErr w:type="spellStart"/>
      <w:r>
        <w:rPr>
          <w:color w:val="000000"/>
        </w:rPr>
        <w:t>ЮТЭК-Региональные</w:t>
      </w:r>
      <w:proofErr w:type="spellEnd"/>
      <w:r>
        <w:rPr>
          <w:color w:val="000000"/>
        </w:rPr>
        <w:t xml:space="preserve"> сети» предупреждают детей и их родителей об опасности поражения электрическим током и напоминают о важности соблюдения правил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.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Электрический ток всегда поражает внезапно, когда человек оказывается «включенным» в электрическую цепь, при этом он повреждает все органы и ткани, через которые протекает. Особая опасность предстает перед детьми и подростками, так как по своим физическим свойствам, они более чувствительны к действию электрического тока.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Воздушные и кабельные линии электропередачи, подстанции и распределительные пункты представляют собой особую опасность. На всех электроустановках нанесены специальные предупредительные знаки и установлены соответствующие плакаты, которые предупреждают человека об опасности поражения электрическим током. Пренебрегать ими, а тем более снимать и срывать ни в коем случае нельзя! Это очень опасно, поскольку возможно поражение электрическим током.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 xml:space="preserve">Во избежание несчастных случаев от действия электрического тока необходимо помнить и выполнять следующие правила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: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 не приближаться к оборванным проводам или поврежденным кабельным линиям на расстоянии менее 10 метров;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 не устраивать игры под проводами линии электропередачи;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 не влезать на опоры линии электропередачи;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 ни в коем случае не заходить на территорию подстанций;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 не набрасывать на провода воздушных линий предметы;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 не запускать воздушных змеев вблизи воздушных линий;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 не заходить в помещения трансформаторных подстанций;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 не пользоваться электроприборами в сырых помещениях;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-не пользоваться неисправными электроприборами и не ремонтировать их самостоятельно;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- о неисправностях электроприборов и электропроводки сообщать родителям или другим взрослым.</w:t>
      </w:r>
    </w:p>
    <w:p w:rsidR="0057332C" w:rsidRDefault="0057332C" w:rsidP="0057332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</w:rPr>
        <w:t>В свою очередь, все объекты ОАО «</w:t>
      </w:r>
      <w:proofErr w:type="spellStart"/>
      <w:r>
        <w:rPr>
          <w:color w:val="000000"/>
        </w:rPr>
        <w:t>ЮТЭК-Региональные</w:t>
      </w:r>
      <w:proofErr w:type="spellEnd"/>
      <w:r>
        <w:rPr>
          <w:color w:val="000000"/>
        </w:rPr>
        <w:t xml:space="preserve"> сети» снабжены предупреждающими знаками безопасности. Компания делает все для надежной защиты от проникновения посторонних на территорию </w:t>
      </w:r>
      <w:proofErr w:type="spellStart"/>
      <w:r>
        <w:rPr>
          <w:color w:val="000000"/>
        </w:rPr>
        <w:t>энергообъектов</w:t>
      </w:r>
      <w:proofErr w:type="spellEnd"/>
      <w:r>
        <w:rPr>
          <w:color w:val="000000"/>
        </w:rPr>
        <w:t xml:space="preserve"> ОАО «</w:t>
      </w:r>
      <w:proofErr w:type="spellStart"/>
      <w:r>
        <w:rPr>
          <w:color w:val="000000"/>
        </w:rPr>
        <w:t>ЮТЭК-Региональные</w:t>
      </w:r>
      <w:proofErr w:type="spellEnd"/>
      <w:r>
        <w:rPr>
          <w:color w:val="000000"/>
        </w:rPr>
        <w:t xml:space="preserve"> сети».</w:t>
      </w:r>
    </w:p>
    <w:p w:rsidR="0094358E" w:rsidRDefault="0094358E"/>
    <w:sectPr w:rsidR="009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7332C"/>
    <w:rsid w:val="0057332C"/>
    <w:rsid w:val="009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2</cp:revision>
  <dcterms:created xsi:type="dcterms:W3CDTF">2017-05-23T11:54:00Z</dcterms:created>
  <dcterms:modified xsi:type="dcterms:W3CDTF">2017-05-23T11:55:00Z</dcterms:modified>
</cp:coreProperties>
</file>